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6E4E2">
      <w:pPr>
        <w:pStyle w:val="5"/>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418449</w:t>
      </w:r>
      <w:bookmarkStart w:id="8" w:name="_GoBack"/>
      <w:bookmarkEnd w:id="8"/>
      <w:r>
        <w:rPr>
          <w:b/>
          <w:sz w:val="24"/>
          <w:szCs w:val="24"/>
          <w:highlight w:val="none"/>
        </w:rPr>
        <w:t xml:space="preserve">                          </w:t>
      </w:r>
    </w:p>
    <w:bookmarkEnd w:id="0"/>
    <w:bookmarkEnd w:id="1"/>
    <w:p w14:paraId="79268020">
      <w:pPr>
        <w:pStyle w:val="5"/>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eastAsia="宋体"/>
          <w:b/>
          <w:sz w:val="24"/>
          <w:szCs w:val="24"/>
          <w:highlight w:val="none"/>
          <w:lang w:val="en-US" w:eastAsia="zh-CN"/>
        </w:rPr>
        <w:t xml:space="preserve"> - </w:t>
      </w:r>
      <w:r>
        <w:rPr>
          <w:rFonts w:hint="eastAsia"/>
          <w:b/>
          <w:sz w:val="24"/>
          <w:szCs w:val="24"/>
          <w:highlight w:val="none"/>
        </w:rPr>
        <w:t>22nd November, 2024</w:t>
      </w:r>
    </w:p>
    <w:p w14:paraId="27096A71">
      <w:pPr>
        <w:tabs>
          <w:tab w:val="left" w:pos="1985"/>
        </w:tabs>
        <w:rPr>
          <w:rFonts w:ascii="Times New Roman" w:hAnsi="Times New Roman"/>
          <w:b/>
          <w:sz w:val="22"/>
          <w:highlight w:val="none"/>
        </w:rPr>
      </w:pPr>
    </w:p>
    <w:p w14:paraId="54476488">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15</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3E1E07A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8F2BC1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L3 measurement delay reduction by optimizing Rx beam sweeping factor</w:t>
      </w:r>
    </w:p>
    <w:bookmarkEnd w:id="4"/>
    <w:bookmarkEnd w:id="5"/>
    <w:p w14:paraId="1D8F5D3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E55E36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13E04046">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FR2-1 SSB based L3 measurement delay reduction for connected mode, the details are duplicated as following.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DF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704FEDD">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089DF5FD">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5622B2A4">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1F0118AD">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4E55A189">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4543990F">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7F199464">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755D8538">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tc>
      </w:tr>
    </w:tbl>
    <w:p w14:paraId="151B728F">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92AACDD">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is discussion on FR2-1 SSB based L3 measurement delay reduction for connected mode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L3 measurement delay reduction by optimizing Rx beam sweeping factor</w:t>
      </w:r>
      <w:r>
        <w:rPr>
          <w:rFonts w:hint="eastAsia" w:ascii="Times New Roman" w:hAnsi="Times New Roman"/>
          <w:bCs/>
          <w:iCs/>
          <w:sz w:val="20"/>
          <w:szCs w:val="20"/>
        </w:rPr>
        <w:t>.</w:t>
      </w:r>
    </w:p>
    <w:p w14:paraId="19038A6C">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7E1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742474A">
            <w:pPr>
              <w:rPr>
                <w:rFonts w:hint="default" w:ascii="Times New Roman" w:hAnsi="Times New Roman" w:cs="Times New Roman"/>
                <w:b/>
                <w:color w:val="0070C0"/>
                <w:sz w:val="20"/>
                <w:szCs w:val="20"/>
                <w:u w:val="single"/>
              </w:rPr>
            </w:pPr>
            <w:r>
              <w:rPr>
                <w:rFonts w:hint="default" w:ascii="Times New Roman" w:hAnsi="Times New Roman" w:cs="Times New Roman"/>
                <w:b/>
                <w:color w:val="0070C0"/>
                <w:sz w:val="20"/>
                <w:szCs w:val="20"/>
                <w:u w:val="single"/>
                <w:lang w:eastAsia="ko-KR"/>
              </w:rPr>
              <w:t>Issue 1-</w:t>
            </w:r>
            <w:r>
              <w:rPr>
                <w:rFonts w:hint="default" w:ascii="Times New Roman" w:hAnsi="Times New Roman" w:cs="Times New Roman"/>
                <w:b/>
                <w:color w:val="0070C0"/>
                <w:sz w:val="20"/>
                <w:szCs w:val="20"/>
                <w:u w:val="single"/>
              </w:rPr>
              <w:t>1</w:t>
            </w:r>
            <w:r>
              <w:rPr>
                <w:rFonts w:hint="default" w:ascii="Times New Roman" w:hAnsi="Times New Roman" w:cs="Times New Roman"/>
                <w:b/>
                <w:color w:val="0070C0"/>
                <w:sz w:val="20"/>
                <w:szCs w:val="20"/>
                <w:u w:val="single"/>
                <w:lang w:eastAsia="ko-KR"/>
              </w:rPr>
              <w:t>-1: Conditions to trigger UE to activate L3 measurement delay reduction by optimizing Rx BSF:</w:t>
            </w:r>
          </w:p>
          <w:p w14:paraId="4039A8ED">
            <w:pPr>
              <w:overflowPunct w:val="0"/>
              <w:autoSpaceDE w:val="0"/>
              <w:autoSpaceDN w:val="0"/>
              <w:adjustRightInd w:val="0"/>
              <w:snapToGrid w:val="0"/>
              <w:spacing w:before="100" w:beforeAutospacing="1" w:after="120"/>
              <w:textAlignment w:val="baseline"/>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Agreement in online session: </w:t>
            </w:r>
          </w:p>
          <w:p w14:paraId="0D266F0A">
            <w:pPr>
              <w:overflowPunct w:val="0"/>
              <w:autoSpaceDE w:val="0"/>
              <w:autoSpaceDN w:val="0"/>
              <w:adjustRightInd w:val="0"/>
              <w:snapToGrid w:val="0"/>
              <w:spacing w:before="100" w:beforeAutospacing="1" w:after="120"/>
              <w:ind w:left="284"/>
              <w:textAlignment w:val="baseline"/>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For scenario 1/2/3/4:</w:t>
            </w:r>
          </w:p>
          <w:p w14:paraId="4531CA3E">
            <w:pPr>
              <w:numPr>
                <w:ilvl w:val="1"/>
                <w:numId w:val="8"/>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kern w:val="2"/>
                <w:sz w:val="20"/>
                <w:szCs w:val="20"/>
                <w:highlight w:val="green"/>
              </w:rPr>
            </w:pPr>
            <w:r>
              <w:rPr>
                <w:rFonts w:hint="default" w:ascii="Times New Roman" w:hAnsi="Times New Roman" w:eastAsia="等线" w:cs="Times New Roman"/>
                <w:bCs/>
                <w:iCs/>
                <w:kern w:val="2"/>
                <w:sz w:val="20"/>
                <w:szCs w:val="20"/>
                <w:highlight w:val="green"/>
              </w:rPr>
              <w:t>RAN4 to consider conditions for triggering FBS for L3 measurement, including active condition and de-active conditions.</w:t>
            </w:r>
          </w:p>
          <w:p w14:paraId="073813C1">
            <w:pPr>
              <w:numPr>
                <w:ilvl w:val="2"/>
                <w:numId w:val="8"/>
              </w:numPr>
              <w:overflowPunct w:val="0"/>
              <w:autoSpaceDE w:val="0"/>
              <w:autoSpaceDN w:val="0"/>
              <w:adjustRightInd w:val="0"/>
              <w:snapToGrid w:val="0"/>
              <w:spacing w:before="100" w:beforeAutospacing="1" w:after="120"/>
              <w:ind w:left="2368"/>
              <w:textAlignment w:val="baseline"/>
              <w:rPr>
                <w:rFonts w:hint="default" w:ascii="Times New Roman" w:hAnsi="Times New Roman" w:eastAsia="等线" w:cs="Times New Roman"/>
                <w:kern w:val="2"/>
                <w:sz w:val="20"/>
                <w:szCs w:val="20"/>
                <w:highlight w:val="green"/>
              </w:rPr>
            </w:pPr>
            <w:r>
              <w:rPr>
                <w:rFonts w:hint="default" w:ascii="Times New Roman" w:hAnsi="Times New Roman" w:eastAsia="等线" w:cs="Times New Roman"/>
                <w:kern w:val="2"/>
                <w:sz w:val="20"/>
                <w:szCs w:val="20"/>
                <w:highlight w:val="green"/>
              </w:rPr>
              <w:t xml:space="preserve">(De-)Activating multi-Rx for L3 measurements (intra/inter-frequency) </w:t>
            </w:r>
            <w:r>
              <w:rPr>
                <w:rFonts w:hint="default" w:ascii="Times New Roman" w:hAnsi="Times New Roman" w:eastAsia="等线" w:cs="Times New Roman"/>
                <w:kern w:val="2"/>
                <w:sz w:val="20"/>
                <w:szCs w:val="20"/>
                <w:highlight w:val="green"/>
                <w:u w:val="single"/>
              </w:rPr>
              <w:t>is</w:t>
            </w:r>
            <w:r>
              <w:rPr>
                <w:rFonts w:hint="default" w:ascii="Times New Roman" w:hAnsi="Times New Roman" w:eastAsia="等线" w:cs="Times New Roman"/>
                <w:kern w:val="2"/>
                <w:sz w:val="20"/>
                <w:szCs w:val="20"/>
                <w:highlight w:val="green"/>
              </w:rPr>
              <w:t xml:space="preserve"> depending on </w:t>
            </w:r>
            <w:r>
              <w:rPr>
                <w:rFonts w:hint="default" w:ascii="Times New Roman" w:hAnsi="Times New Roman" w:eastAsia="等线" w:cs="Times New Roman"/>
                <w:kern w:val="2"/>
                <w:sz w:val="20"/>
                <w:szCs w:val="20"/>
                <w:highlight w:val="green"/>
                <w:u w:val="single"/>
              </w:rPr>
              <w:t>the criteria/threshold(s) and</w:t>
            </w:r>
            <w:r>
              <w:rPr>
                <w:rFonts w:hint="default" w:ascii="Times New Roman" w:hAnsi="Times New Roman" w:eastAsia="等线" w:cs="Times New Roman"/>
                <w:kern w:val="2"/>
                <w:sz w:val="20"/>
                <w:szCs w:val="20"/>
                <w:highlight w:val="green"/>
              </w:rPr>
              <w:t xml:space="preserve"> UE current conditions.</w:t>
            </w:r>
          </w:p>
          <w:p w14:paraId="2FA26A9B">
            <w:pPr>
              <w:numPr>
                <w:ilvl w:val="1"/>
                <w:numId w:val="8"/>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bCs/>
                <w:iCs/>
                <w:kern w:val="2"/>
                <w:sz w:val="20"/>
                <w:szCs w:val="20"/>
                <w:highlight w:val="green"/>
              </w:rPr>
            </w:pPr>
            <w:r>
              <w:rPr>
                <w:rFonts w:hint="default" w:ascii="Times New Roman" w:hAnsi="Times New Roman" w:eastAsia="等线" w:cs="Times New Roman"/>
                <w:bCs/>
                <w:iCs/>
                <w:kern w:val="2"/>
                <w:sz w:val="20"/>
                <w:szCs w:val="20"/>
                <w:highlight w:val="green"/>
              </w:rPr>
              <w:t>The detailed criteria/condition(s) is FFS.</w:t>
            </w:r>
          </w:p>
          <w:p w14:paraId="3723731D">
            <w:pPr>
              <w:numPr>
                <w:ilvl w:val="1"/>
                <w:numId w:val="8"/>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bCs/>
                <w:iCs/>
                <w:kern w:val="2"/>
                <w:sz w:val="20"/>
                <w:szCs w:val="20"/>
                <w:highlight w:val="green"/>
              </w:rPr>
            </w:pPr>
            <w:r>
              <w:rPr>
                <w:rFonts w:hint="default" w:ascii="Times New Roman" w:hAnsi="Times New Roman" w:eastAsia="等线" w:cs="Times New Roman"/>
                <w:bCs/>
                <w:iCs/>
                <w:kern w:val="2"/>
                <w:sz w:val="20"/>
                <w:szCs w:val="20"/>
                <w:highlight w:val="green"/>
              </w:rPr>
              <w:t>Meanwhile, RAN4 agree that the criteria/threshold</w:t>
            </w:r>
            <w:r>
              <w:rPr>
                <w:rFonts w:hint="default" w:ascii="Times New Roman" w:hAnsi="Times New Roman" w:eastAsia="等线" w:cs="Times New Roman"/>
                <w:kern w:val="2"/>
                <w:sz w:val="20"/>
                <w:szCs w:val="20"/>
                <w:highlight w:val="green"/>
                <w:u w:val="single"/>
              </w:rPr>
              <w:t>(s)</w:t>
            </w:r>
            <w:r>
              <w:rPr>
                <w:rFonts w:hint="default" w:ascii="Times New Roman" w:hAnsi="Times New Roman" w:eastAsia="等线" w:cs="Times New Roman"/>
                <w:bCs/>
                <w:iCs/>
                <w:kern w:val="2"/>
                <w:sz w:val="20"/>
                <w:szCs w:val="20"/>
                <w:highlight w:val="green"/>
              </w:rPr>
              <w:t xml:space="preserve"> are configured by RRC signaling. FFS the further details.</w:t>
            </w:r>
          </w:p>
          <w:p w14:paraId="50A00103">
            <w:pPr>
              <w:snapToGrid w:val="0"/>
              <w:spacing w:before="100" w:beforeAutospacing="1" w:after="120"/>
              <w:ind w:left="284"/>
              <w:rPr>
                <w:rFonts w:hint="default" w:ascii="Times New Roman" w:hAnsi="Times New Roman" w:eastAsia="等线" w:cs="Times New Roman"/>
                <w:kern w:val="2"/>
                <w:sz w:val="20"/>
                <w:szCs w:val="20"/>
                <w:highlight w:val="green"/>
              </w:rPr>
            </w:pPr>
            <w:r>
              <w:rPr>
                <w:rFonts w:hint="default" w:ascii="Times New Roman" w:hAnsi="Times New Roman" w:eastAsia="等线" w:cs="Times New Roman"/>
                <w:kern w:val="2"/>
                <w:sz w:val="20"/>
                <w:szCs w:val="20"/>
                <w:highlight w:val="green"/>
              </w:rPr>
              <w:t>For Scenario 5/7:</w:t>
            </w:r>
          </w:p>
          <w:p w14:paraId="26122690">
            <w:pPr>
              <w:numPr>
                <w:ilvl w:val="1"/>
                <w:numId w:val="8"/>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bCs/>
                <w:iCs/>
                <w:kern w:val="2"/>
                <w:sz w:val="20"/>
                <w:szCs w:val="20"/>
                <w:highlight w:val="green"/>
              </w:rPr>
            </w:pPr>
            <w:r>
              <w:rPr>
                <w:rFonts w:hint="default" w:ascii="Times New Roman" w:hAnsi="Times New Roman" w:eastAsia="等线" w:cs="Times New Roman"/>
                <w:bCs/>
                <w:iCs/>
                <w:kern w:val="2"/>
                <w:sz w:val="20"/>
                <w:szCs w:val="20"/>
                <w:highlight w:val="green"/>
              </w:rPr>
              <w:t>For UE supporting Rel-19 BSF reduction capability, faster beam sweeping always applies during handover (Tsearch).</w:t>
            </w:r>
          </w:p>
          <w:p w14:paraId="7D2D74C9">
            <w:pPr>
              <w:numPr>
                <w:ilvl w:val="1"/>
                <w:numId w:val="8"/>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bCs/>
                <w:iCs/>
                <w:kern w:val="2"/>
                <w:sz w:val="20"/>
                <w:szCs w:val="20"/>
                <w:highlight w:val="green"/>
              </w:rPr>
            </w:pPr>
            <w:r>
              <w:rPr>
                <w:rFonts w:hint="default" w:ascii="Times New Roman" w:hAnsi="Times New Roman" w:eastAsia="等线" w:cs="Times New Roman"/>
                <w:bCs/>
                <w:iCs/>
                <w:kern w:val="2"/>
                <w:sz w:val="20"/>
                <w:szCs w:val="20"/>
                <w:highlight w:val="green"/>
              </w:rPr>
              <w:t>For UE supporting Rel-19 BSF reduction capability, faster beam sweeping always applies during RRC re-establishment.</w:t>
            </w:r>
          </w:p>
          <w:p w14:paraId="6DDC6DF6">
            <w:pPr>
              <w:rPr>
                <w:rFonts w:hint="default" w:ascii="Times New Roman" w:hAnsi="Times New Roman" w:cs="Times New Roman"/>
                <w:b/>
                <w:color w:val="0070C0"/>
                <w:sz w:val="20"/>
                <w:szCs w:val="20"/>
                <w:u w:val="single"/>
                <w:lang w:eastAsia="ko-KR"/>
              </w:rPr>
            </w:pPr>
          </w:p>
          <w:p w14:paraId="089DB445">
            <w:pPr>
              <w:rPr>
                <w:rFonts w:hint="default" w:ascii="Times New Roman" w:hAnsi="Times New Roman" w:cs="Times New Roman"/>
                <w:b/>
                <w:color w:val="0070C0"/>
                <w:sz w:val="20"/>
                <w:szCs w:val="20"/>
                <w:u w:val="single"/>
              </w:rPr>
            </w:pPr>
            <w:r>
              <w:rPr>
                <w:rFonts w:hint="default" w:ascii="Times New Roman" w:hAnsi="Times New Roman" w:cs="Times New Roman"/>
                <w:b/>
                <w:color w:val="0070C0"/>
                <w:sz w:val="20"/>
                <w:szCs w:val="20"/>
                <w:u w:val="single"/>
                <w:lang w:eastAsia="ko-KR"/>
              </w:rPr>
              <w:t>Issue 1-</w:t>
            </w:r>
            <w:r>
              <w:rPr>
                <w:rFonts w:hint="default" w:ascii="Times New Roman" w:hAnsi="Times New Roman" w:cs="Times New Roman"/>
                <w:b/>
                <w:color w:val="0070C0"/>
                <w:sz w:val="20"/>
                <w:szCs w:val="20"/>
                <w:u w:val="single"/>
              </w:rPr>
              <w:t>1</w:t>
            </w:r>
            <w:r>
              <w:rPr>
                <w:rFonts w:hint="default" w:ascii="Times New Roman" w:hAnsi="Times New Roman" w:cs="Times New Roman"/>
                <w:b/>
                <w:color w:val="0070C0"/>
                <w:sz w:val="20"/>
                <w:szCs w:val="20"/>
                <w:u w:val="single"/>
                <w:lang w:eastAsia="ko-KR"/>
              </w:rPr>
              <w:t>-2: Conditions to trigger UE to quit “L3 measurement delay reduction by optimizing Rx BSF” :</w:t>
            </w:r>
          </w:p>
          <w:p w14:paraId="5F620E38">
            <w:pPr>
              <w:rPr>
                <w:rFonts w:hint="default" w:ascii="Times New Roman" w:hAnsi="Times New Roman" w:cs="Times New Roman"/>
                <w:b/>
                <w:color w:val="0070C0"/>
                <w:sz w:val="20"/>
                <w:szCs w:val="20"/>
                <w:u w:val="single"/>
                <w:lang w:eastAsia="ko-KR"/>
              </w:rPr>
            </w:pPr>
          </w:p>
          <w:p w14:paraId="7D23C88E">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(CATT, LGE, OPPO, MTK):  use UE indication of Multi-Rx preference for L3 measurement and further discuss whether to reuse the existing signaling.</w:t>
            </w:r>
          </w:p>
          <w:p w14:paraId="3024B67C">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1a(LGE, NTT DCM, OPPO): For power saving for operating multi-Rx simultaneous reception, Rel-18 UAI ‘multiRx-PreferenceFR2’ for power saving can be considered as starting point.</w:t>
            </w:r>
          </w:p>
          <w:p w14:paraId="2CC0B5E5">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1b(OPPO): Excepting network configuration for FBS, UE assistance information can be beneficial, and new UAI indication is feasible and it should be up to RAN2 decision.</w:t>
            </w:r>
          </w:p>
          <w:p w14:paraId="322D347D">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1c(MTK):</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rPr>
              <w:t>RAN4 to discuss UE indication capability to the NW whenever UE requires to deactivate multi-Rx for FR2-1 SSB based L3 measurement delay reduction (e.g., indication due to overheating resulting from activating multiple panels for long time).</w:t>
            </w:r>
          </w:p>
          <w:p w14:paraId="28A84394">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 (Samsung):</w:t>
            </w:r>
          </w:p>
          <w:p w14:paraId="4C8EEAEF">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Introduce NW based solution to enable the fallback for UE FBS based quick L3 measurement when it is off</w:t>
            </w:r>
          </w:p>
          <w:p w14:paraId="37EE4D88">
            <w:pPr>
              <w:pStyle w:val="9"/>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Dynamic indication; Semi-static configuration</w:t>
            </w:r>
          </w:p>
          <w:p w14:paraId="41146992">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3 (Samsung, Ericsson): enable FBS in a time period after FBS is triggered by the condition in issue 1-1-1</w:t>
            </w:r>
          </w:p>
          <w:p w14:paraId="3E2BD3B1">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3a (Samsung): Introduce validity timer configuration with certain ranges via dedicated RRC signalling</w:t>
            </w:r>
          </w:p>
          <w:p w14:paraId="547AD920">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3b (Ericsson):</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rPr>
              <w:t>NW indicates UE enabling FBS through L3 or lower layers signaling. To save power consumption, after receiving the indication, UE may enable FBS in a predefined time period or for predefined measurement samples. After that, the UE is allowed to disable FBS or fall back to normal beam sweeping.</w:t>
            </w:r>
          </w:p>
          <w:p w14:paraId="5C812975">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4 (Samsung):</w:t>
            </w:r>
          </w:p>
          <w:p w14:paraId="059CFCB0">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Introduce/Define TTT parameters for UE using FBS (i.e., N=[reduced number]) based L3 measurement event</w:t>
            </w:r>
          </w:p>
          <w:p w14:paraId="172DC503">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5 (Samsung):</w:t>
            </w:r>
          </w:p>
          <w:p w14:paraId="44BC0494">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 autonomously fallback based on measurement</w:t>
            </w:r>
          </w:p>
          <w:p w14:paraId="4861496C">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6 (HW):</w:t>
            </w:r>
          </w:p>
          <w:p w14:paraId="7C6F4994">
            <w:pPr>
              <w:pStyle w:val="9"/>
              <w:numPr>
                <w:ilvl w:val="1"/>
                <w:numId w:val="9"/>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For scenario 1/2/3/4, UE can switch back to normal measurement (i.e. single panel activated) when UE has reported qualified results. </w:t>
            </w:r>
          </w:p>
          <w:p w14:paraId="654C7633">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Option 7 (Intel, QC): </w:t>
            </w:r>
          </w:p>
          <w:p w14:paraId="4D2C27BF">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Power consumption is not an issue in the scope since the total power consumption for a handover stays roughly the same even delay is reduced. (Intel)</w:t>
            </w:r>
          </w:p>
          <w:p w14:paraId="1A37ED84">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cs="Times New Roman"/>
                <w:sz w:val="20"/>
                <w:szCs w:val="20"/>
              </w:rPr>
              <w:t>Other explicit signaling (e.g. FR2 CHO, FR HO, GBBR, etc.) may disallow the fallback of UE Rx beam sweeping factor to the existing N value until the signaled configuration is no longer in effect or the relevant task has been completed. (QC)</w:t>
            </w:r>
          </w:p>
          <w:p w14:paraId="7F9678DE">
            <w:pPr>
              <w:spacing w:after="180" w:line="240" w:lineRule="exact"/>
              <w:rPr>
                <w:rFonts w:hint="default" w:ascii="Times New Roman" w:hAnsi="Times New Roman" w:eastAsia="宋体" w:cs="Times New Roman"/>
                <w:sz w:val="20"/>
                <w:szCs w:val="20"/>
                <w:vertAlign w:val="baseline"/>
                <w:lang w:val="en-US" w:eastAsia="zh-CN"/>
              </w:rPr>
            </w:pPr>
          </w:p>
        </w:tc>
      </w:tr>
    </w:tbl>
    <w:p w14:paraId="46FF971F">
      <w:pPr>
        <w:spacing w:after="180" w:line="240" w:lineRule="exact"/>
        <w:rPr>
          <w:rFonts w:hint="eastAsia" w:ascii="Times New Roman" w:hAnsi="Times New Roman" w:eastAsia="宋体" w:cs="Times New Roman"/>
          <w:sz w:val="20"/>
          <w:szCs w:val="20"/>
          <w:lang w:val="en-US" w:eastAsia="zh-CN"/>
        </w:rPr>
      </w:pPr>
    </w:p>
    <w:p w14:paraId="41BB0015">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it was agreed that RAN4 to consider conditions for triggering FBS for L3 measurement, including active condition and de-active conditions. (De-)Activating multi-Rx for L3 measurements (intra/inter-frequency) is depending on the criteria/threshold(s) and UE current conditions, and the criteria/threshold(s) are configured by RRC signaling. </w:t>
      </w:r>
    </w:p>
    <w:p w14:paraId="599E1CBD">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for the details of the triggering condition, firstly, UE location can be considered. When UE in the cell edge, if the L3 measurement delay is reduced by activating fast beam sweeping, the L3 measurement will be reported timely, and better experience of handover is expected. When UE in the cell center, the mobility demand is not urgent, legacy L3 measurement with nornal beam sweeping is enough, and fast beam sweeping can be deactivated which is better for power saving. Network can configure RSRP threshold, when the measured RSRP is lower than the threashold, UE need to activate the FBS. Otherwise, the FBS can be deactivated.</w:t>
      </w:r>
    </w:p>
    <w:p w14:paraId="38D13E90">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it is proposed to consider UE location/link quality as the triggering condition </w:t>
      </w:r>
    </w:p>
    <w:p w14:paraId="4F668C8A">
      <w:pPr>
        <w:numPr>
          <w:ilvl w:val="0"/>
          <w:numId w:val="10"/>
        </w:numPr>
        <w:spacing w:after="180" w:line="240" w:lineRule="exact"/>
        <w:ind w:left="420" w:leftChars="0" w:hanging="420" w:firstLine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When the measured RSRP is lower than a network configured threshold, FBS is activated</w:t>
      </w:r>
    </w:p>
    <w:p w14:paraId="27B6529B">
      <w:pPr>
        <w:numPr>
          <w:ilvl w:val="0"/>
          <w:numId w:val="10"/>
        </w:numPr>
        <w:spacing w:after="180" w:line="240" w:lineRule="exact"/>
        <w:ind w:left="420" w:leftChars="0" w:hanging="420" w:firstLineChars="0"/>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Otherwise, FBS is deactivated</w:t>
      </w:r>
    </w:p>
    <w:p w14:paraId="4ADB7FC7">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do not think UE mobility can be considered as the triggering condition. The motivation to introduce fast beam sweeping is to reduce measurement delay, which is to improve mobility performance. As mentioned above, if UE is in cell edge, no matter its velocity, it is expected that FBS can be activated to report measurement timely.</w:t>
      </w:r>
    </w:p>
    <w:p w14:paraId="47D14F6A">
      <w:pPr>
        <w:spacing w:after="180" w:line="240" w:lineRule="exact"/>
        <w:rPr>
          <w:rFonts w:hint="eastAsia" w:ascii="Times New Roman" w:hAnsi="Times New Roman" w:eastAsia="宋体" w:cs="Times New Roman"/>
          <w:sz w:val="20"/>
          <w:szCs w:val="20"/>
          <w:lang w:val="en-US" w:eastAsia="zh-CN"/>
        </w:rPr>
      </w:pPr>
      <w:r>
        <w:rPr>
          <w:rFonts w:hint="eastAsia" w:ascii="Times New Roman" w:hAnsi="Times New Roman" w:cs="Times New Roman"/>
          <w:b/>
          <w:bCs/>
          <w:i/>
          <w:iCs/>
          <w:sz w:val="20"/>
          <w:szCs w:val="20"/>
          <w:lang w:val="en-US" w:eastAsia="zh-CN"/>
        </w:rPr>
        <w:t>Propasal 2: it is proposed not to consider UE mobility as triggering condition for activation/deactivation of FBS.</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4B47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16A525">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1-1-5: FFS: L3 measurement delay reduction by optimizing Rx BSF with/without DRX</w:t>
            </w:r>
          </w:p>
          <w:p w14:paraId="1A933745">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(Xiaomi): The SSB based L3 measurement delay reduction based on FBS can be dependent with DRX configuration.</w:t>
            </w:r>
          </w:p>
          <w:p w14:paraId="6EEAB7E2">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 (CATT, CMCC, Samsung, CTC, NTT DCM, Nokia): L3 measurement delay reduction based on BSF reduction cover both non-DRX and DRX (BSF reduction is independent of DRX status), no need to prioritize/deprioritize DRX case.</w:t>
            </w:r>
          </w:p>
          <w:p w14:paraId="6EB0E2F4">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Option 3 (Ericsson): </w:t>
            </w:r>
          </w:p>
          <w:p w14:paraId="08E87CAE">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L3 measurement enhancement is applicable to UE configured with DRX. It can be studied if some DRX cases really impact performance.</w:t>
            </w:r>
          </w:p>
          <w:p w14:paraId="5088EC4F">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When L3 measurement enhancement is enabled, DRX can be ignored during the fast L3 measurement from tech. perspective. </w:t>
            </w:r>
          </w:p>
          <w:p w14:paraId="4CD34B10">
            <w:pPr>
              <w:spacing w:after="180" w:line="240" w:lineRule="exact"/>
              <w:rPr>
                <w:rFonts w:hint="default" w:ascii="Times New Roman" w:hAnsi="Times New Roman" w:eastAsia="宋体" w:cs="Times New Roman"/>
                <w:sz w:val="20"/>
                <w:szCs w:val="20"/>
                <w:vertAlign w:val="baseline"/>
                <w:lang w:val="en-US" w:eastAsia="zh-CN"/>
              </w:rPr>
            </w:pPr>
          </w:p>
        </w:tc>
      </w:tr>
    </w:tbl>
    <w:p w14:paraId="49E94D2A">
      <w:pPr>
        <w:spacing w:after="180" w:line="240" w:lineRule="exact"/>
        <w:rPr>
          <w:rFonts w:hint="eastAsia" w:ascii="Times New Roman" w:hAnsi="Times New Roman" w:eastAsia="宋体" w:cs="Times New Roman"/>
          <w:sz w:val="20"/>
          <w:szCs w:val="20"/>
          <w:lang w:val="en-US" w:eastAsia="zh-CN"/>
        </w:rPr>
      </w:pPr>
    </w:p>
    <w:p w14:paraId="1A75DA16">
      <w:pPr>
        <w:spacing w:after="180" w:line="240" w:lineRule="exac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According to the proponent of option 1, the motivation to deprioritize DRX case is that in case of measurement under DRX, the power consumption may be more crucial than the measurement delay itself when the basic mobility management performance can be guaranteed. We have different view and do not see the necessaity to deprioritize DRX case. Firstly, depriorotize DRX case will limit the application of this feature, which is not preferred. Secondly, as discussed above, activation/deactivation of </w:t>
      </w:r>
      <w:r>
        <w:rPr>
          <w:rFonts w:hint="default" w:ascii="Times New Roman" w:hAnsi="Times New Roman" w:eastAsia="宋体" w:cs="Times New Roman"/>
          <w:sz w:val="20"/>
          <w:szCs w:val="20"/>
        </w:rPr>
        <w:t>L3 measurement delay reduction</w:t>
      </w:r>
      <w:r>
        <w:rPr>
          <w:rFonts w:hint="eastAsia" w:ascii="Times New Roman" w:hAnsi="Times New Roman" w:eastAsia="宋体" w:cs="Times New Roman"/>
          <w:sz w:val="20"/>
          <w:szCs w:val="20"/>
          <w:lang w:val="en-US" w:eastAsia="zh-CN"/>
        </w:rPr>
        <w:t xml:space="preserve"> based on UE Rx BSF optimization can be considered to solve the power consumption issue.</w:t>
      </w:r>
    </w:p>
    <w:p w14:paraId="4B380458">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3</w:t>
      </w:r>
      <w:r>
        <w:rPr>
          <w:rFonts w:hint="eastAsia" w:ascii="Times New Roman" w:hAnsi="Times New Roman" w:eastAsia="宋体" w:cs="Times New Roman"/>
          <w:b/>
          <w:bCs/>
          <w:i/>
          <w:iCs/>
          <w:sz w:val="20"/>
          <w:szCs w:val="20"/>
          <w:lang w:val="en-US" w:eastAsia="zh-CN"/>
        </w:rPr>
        <w:t xml:space="preserve">: </w:t>
      </w:r>
      <w:r>
        <w:rPr>
          <w:rFonts w:hint="default" w:ascii="Times New Roman" w:hAnsi="Times New Roman" w:eastAsia="宋体" w:cs="Times New Roman"/>
          <w:b/>
          <w:bCs/>
          <w:i/>
          <w:iCs/>
          <w:sz w:val="20"/>
          <w:szCs w:val="20"/>
          <w:lang w:val="en-US" w:eastAsia="zh-CN"/>
        </w:rPr>
        <w:t>L3 measurement delay reduction</w:t>
      </w:r>
      <w:r>
        <w:rPr>
          <w:rFonts w:hint="eastAsia" w:ascii="Times New Roman" w:hAnsi="Times New Roman" w:eastAsia="宋体" w:cs="Times New Roman"/>
          <w:b/>
          <w:bCs/>
          <w:i/>
          <w:iCs/>
          <w:sz w:val="20"/>
          <w:szCs w:val="20"/>
          <w:lang w:val="en-US" w:eastAsia="zh-CN"/>
        </w:rPr>
        <w:t xml:space="preserve"> based on BSF reduction cover both non-DRX and DRX, no need to prioritize DRX case.</w:t>
      </w:r>
    </w:p>
    <w:tbl>
      <w:tblPr>
        <w:tblStyle w:val="7"/>
        <w:tblpPr w:leftFromText="180" w:rightFromText="180" w:vertAnchor="text" w:horzAnchor="page" w:tblpX="1796" w:tblpY="40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2B4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22FF9B6">
            <w:pPr>
              <w:pStyle w:val="4"/>
              <w:numPr>
                <w:ilvl w:val="2"/>
                <w:numId w:val="0"/>
              </w:numPr>
              <w:ind w:left="142" w:leftChars="0"/>
              <w:rPr>
                <w:rFonts w:hint="default" w:ascii="Times New Roman" w:hAnsi="Times New Roman" w:cs="Times New Roman"/>
                <w:b/>
                <w:color w:val="0070C0"/>
                <w:sz w:val="20"/>
                <w:szCs w:val="20"/>
                <w:u w:val="single"/>
                <w:lang w:eastAsia="ko-KR"/>
              </w:rPr>
            </w:pPr>
            <w:r>
              <w:rPr>
                <w:rFonts w:hint="default" w:ascii="Times New Roman" w:hAnsi="Times New Roman" w:cs="Times New Roman"/>
                <w:sz w:val="20"/>
                <w:szCs w:val="20"/>
                <w:lang w:val="en-US"/>
              </w:rPr>
              <w:t>Issue 1-2: Solutions to apply/specify L3 measurement delay reduction by optimizing Rx BSF</w:t>
            </w:r>
          </w:p>
          <w:p w14:paraId="090406B0">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(Xiaomi):</w:t>
            </w:r>
          </w:p>
          <w:p w14:paraId="0C083AA5">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 order to shorten the overall L3 measurements delay, the smaller RX beam sweeping factor for SSB index acquiring and SSB measurement can be used in comparison with that for PSS/SSS detection.</w:t>
            </w:r>
          </w:p>
          <w:p w14:paraId="7EE5796F">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 (CATT, vivo, CMCC, Apple, ZTE, CTC, NTT DCM, Nokia, OPPO, MTK): For UE supporting Multi-Rx operation for L3 measurement, the Rx BSF can be reduced according to the UE capability</w:t>
            </w:r>
          </w:p>
          <w:p w14:paraId="656CABC4">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2a (CATT, CMCC, ZTE, CTC): For UE supporting Multi-Rx operation for L3 measurement, the Rx BSF can be reduced to 2, 4 or 6 according to the UE capability.</w:t>
            </w:r>
          </w:p>
          <w:p w14:paraId="3B46B6C5">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2b (vivo): Introduce the UE capability to indicate the BSF value, the value needs to be discussed under a common assumption for the sample value, for example, sample = 4.</w:t>
            </w:r>
          </w:p>
          <w:p w14:paraId="460F3DBC">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2c (Apple, CTC): For UE supporting R19 multiple-Rx simultaneous reception, it is proposed to reduce L3 measurement delay by reducing Rx BSF, and Rel-18 Rx BSF reduction in L1 measurement can be used as baseline.</w:t>
            </w:r>
          </w:p>
          <w:p w14:paraId="4AA02E33">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2d (Nokia): At least support reduction of N from 8 to 4 in Rel-19. Support of other values such as N = 2, 6 to be discussed, and UE capability signalling to be introduced, if more than one value for reduced N is supported.</w:t>
            </w:r>
          </w:p>
          <w:p w14:paraId="1F413E03">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2e (OPPO):</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rPr>
              <w:t>Discuss the reduced scaling factors due to Rx BSF, considering both UE capabilities and applicable conditions.</w:t>
            </w:r>
          </w:p>
          <w:p w14:paraId="286E21ED">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3 (vivo, Samsung, LGE): Introduce the UE capability to indicate the reduced M value (M=sample*BSF),</w:t>
            </w:r>
          </w:p>
          <w:p w14:paraId="1EC0DFB9">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Option 3a (vivo): e.g., M=12, 14, 16, etc. </w:t>
            </w:r>
          </w:p>
          <w:p w14:paraId="5B3FBF41">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3b (Samsung): suggest to take N=4, M=20 as the baseline. Whether to/How to define the other values can be based on SLS results (if necessary).</w:t>
            </w:r>
          </w:p>
          <w:p w14:paraId="5D04D02E">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3c (LGE): 3 or 4 Rx BSF value or additional scaling factor &lt; 1 to reduce M value</w:t>
            </w:r>
          </w:p>
          <w:p w14:paraId="34C4F350">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4 (vivo, LGE):</w:t>
            </w:r>
          </w:p>
          <w:p w14:paraId="4CF2536A">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Introduce the UE capability to indicate the fraction value for reduction, e.g., 1/2, 1/3, etc.</w:t>
            </w:r>
          </w:p>
          <w:p w14:paraId="2B825BE0">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5 (Ericsson):</w:t>
            </w:r>
          </w:p>
          <w:p w14:paraId="652F83AC">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 order to cover all possible directions of neighbor cells, RX beam sweep doesn’t dynamically change, the factor can be defined as a single number, e.g., [4].</w:t>
            </w:r>
          </w:p>
          <w:p w14:paraId="13856DAC">
            <w:pPr>
              <w:pStyle w:val="9"/>
              <w:numPr>
                <w:ilvl w:val="0"/>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6 (Intel):</w:t>
            </w:r>
          </w:p>
          <w:p w14:paraId="4BF3752B">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Different (or whether or not) delay reduction applies when the ratio of number of SSB within a burst and time duration of the measurement periodicity varies. </w:t>
            </w:r>
          </w:p>
          <w:p w14:paraId="2300A8AA">
            <w:pPr>
              <w:pStyle w:val="9"/>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Beam sweeping factor/total sample number of measurements can be cut half as a baseline while a margin can be added to the cut factor according to different SSB/SMTC configurations.</w:t>
            </w:r>
          </w:p>
          <w:p w14:paraId="4608F80D">
            <w:pPr>
              <w:pStyle w:val="9"/>
              <w:numPr>
                <w:ilvl w:val="0"/>
                <w:numId w:val="0"/>
              </w:numPr>
              <w:overflowPunct/>
              <w:autoSpaceDE/>
              <w:autoSpaceDN/>
              <w:adjustRightInd/>
              <w:spacing w:after="120"/>
              <w:textAlignment w:val="auto"/>
              <w:rPr>
                <w:rFonts w:hint="default" w:ascii="Times New Roman" w:hAnsi="Times New Roman" w:eastAsia="宋体" w:cs="Times New Roman"/>
                <w:sz w:val="20"/>
                <w:szCs w:val="20"/>
                <w:vertAlign w:val="baseline"/>
                <w:lang w:val="en-US" w:eastAsia="zh-CN"/>
              </w:rPr>
            </w:pPr>
          </w:p>
        </w:tc>
      </w:tr>
    </w:tbl>
    <w:p w14:paraId="12C4FA45">
      <w:pPr>
        <w:spacing w:after="180" w:line="240" w:lineRule="exact"/>
        <w:rPr>
          <w:rFonts w:hint="eastAsia" w:ascii="Times New Roman" w:hAnsi="Times New Roman" w:eastAsia="宋体" w:cs="Times New Roman"/>
          <w:sz w:val="20"/>
          <w:szCs w:val="20"/>
          <w:lang w:val="en-US" w:eastAsia="zh-CN"/>
        </w:rPr>
      </w:pPr>
    </w:p>
    <w:p w14:paraId="56C6745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Rel-18 </w:t>
      </w:r>
      <w:r>
        <w:rPr>
          <w:rFonts w:ascii="Times New Roman" w:hAnsi="Times New Roman"/>
          <w:sz w:val="20"/>
          <w:szCs w:val="20"/>
        </w:rPr>
        <w:t>multi-Rx chain WI</w:t>
      </w:r>
      <w:r>
        <w:rPr>
          <w:rFonts w:hint="eastAsia" w:ascii="Times New Roman" w:hAnsi="Times New Roman"/>
          <w:sz w:val="20"/>
          <w:szCs w:val="20"/>
          <w:lang w:val="en-US" w:eastAsia="zh-CN"/>
        </w:rPr>
        <w:t xml:space="preserve"> mainly focus on the L1 related measurement. According to the discussion in Rel-18 </w:t>
      </w:r>
      <w:r>
        <w:rPr>
          <w:rFonts w:ascii="Times New Roman" w:hAnsi="Times New Roman"/>
          <w:sz w:val="20"/>
          <w:szCs w:val="20"/>
        </w:rPr>
        <w:t>multi-Rx chain WI</w:t>
      </w:r>
      <w:r>
        <w:rPr>
          <w:rFonts w:hint="eastAsia" w:ascii="Times New Roman" w:hAnsi="Times New Roman"/>
          <w:sz w:val="20"/>
          <w:szCs w:val="20"/>
          <w:lang w:val="en-US" w:eastAsia="zh-CN"/>
        </w:rPr>
        <w:t>, it was agreed to introduce reduced beam sweeping factor for SSB-based L1-RSRP measurement if the UE is capable of multi-Rx operation [4], which are applied to L1-RSRP/RLM/BFD. The candidate values for reduced beam sweeping factor are: {2,4,6} for FR2-1. In our view, for UE capable of multi-Rx operation, we do not see issues to extend the Rel-18 RX beam sweeping factor reduction to L3 measurement. It is proposed to reduce L3 measurement delay by reducing RX beam sweeping factor, and the Rel-18 RX beam sweeping factor reduction can be used as baseline.</w:t>
      </w:r>
    </w:p>
    <w:p w14:paraId="292834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option 2 and option 3, the main differnece is that the UE capability is based on the BSF or based on the M value. If we look at the legacy L3 delay requirements, BSF is relected by the value of M. M is related with the number of samples and BSF. However, the number of samples are differeent for different cases, for example, the sample number is 5 for intra-frequency measurement and 8 for inter-frequency measurement. If we go wih option 3, there are will be more candidate valus, and we may also need to differentiate which values are for intra-frequency measurement and which values are for inter-frequency measurement. If we go with option 2, we can simply update the M value in the spec. </w:t>
      </w:r>
    </w:p>
    <w:p w14:paraId="6189FFE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b/>
          <w:bCs/>
          <w:i/>
          <w:iCs/>
          <w:sz w:val="20"/>
          <w:szCs w:val="20"/>
          <w:lang w:val="en-US" w:eastAsia="zh-CN"/>
        </w:rPr>
        <w:t xml:space="preserve">Proposal 4: </w:t>
      </w:r>
      <w:r>
        <w:rPr>
          <w:rFonts w:hint="eastAsia" w:ascii="Times New Roman" w:hAnsi="Times New Roman" w:eastAsia="宋体" w:cs="Times New Roman"/>
          <w:b/>
          <w:bCs/>
          <w:i/>
          <w:iCs/>
          <w:sz w:val="20"/>
          <w:szCs w:val="20"/>
          <w:lang w:val="en-US" w:eastAsia="zh-CN"/>
        </w:rPr>
        <w:t xml:space="preserve">it is proposed to reduce L3 measurement delay by reducing RX beam sweeping factor, and the Rel-18 RX beam sweeping factor reduction, i.e. N= </w:t>
      </w:r>
      <w:r>
        <w:rPr>
          <w:rFonts w:hint="eastAsia" w:ascii="Times New Roman" w:hAnsi="Times New Roman"/>
          <w:b/>
          <w:bCs/>
          <w:i/>
          <w:iCs/>
          <w:sz w:val="20"/>
          <w:szCs w:val="20"/>
          <w:lang w:val="en-US" w:eastAsia="zh-CN"/>
        </w:rPr>
        <w:t xml:space="preserve">{2,4,6}, </w:t>
      </w:r>
      <w:r>
        <w:rPr>
          <w:rFonts w:hint="eastAsia" w:ascii="Times New Roman" w:hAnsi="Times New Roman" w:eastAsia="宋体" w:cs="Times New Roman"/>
          <w:b/>
          <w:bCs/>
          <w:i/>
          <w:iCs/>
          <w:sz w:val="20"/>
          <w:szCs w:val="20"/>
          <w:lang w:val="en-US" w:eastAsia="zh-CN"/>
        </w:rPr>
        <w:t>can be used as baseline.</w:t>
      </w:r>
    </w:p>
    <w:p w14:paraId="45D8D7C7">
      <w:pPr>
        <w:spacing w:after="180" w:line="240" w:lineRule="exact"/>
        <w:rPr>
          <w:rFonts w:hint="default" w:ascii="Times New Roman" w:hAnsi="Times New Roman" w:eastAsia="宋体" w:cs="Times New Roman"/>
          <w:sz w:val="20"/>
          <w:szCs w:val="20"/>
          <w:lang w:val="en-US" w:eastAsia="zh-CN"/>
        </w:rPr>
      </w:pPr>
    </w:p>
    <w:bookmarkEnd w:id="6"/>
    <w:bookmarkEnd w:id="7"/>
    <w:p w14:paraId="39D7CB0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4799D19">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L3 measurement delay reduction by optimizing Rx beam sweeping factor. The proposals are:</w:t>
      </w:r>
    </w:p>
    <w:p w14:paraId="57FA66EB">
      <w:pPr>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it is proposed to consider UE location/link quality as the triggering condition </w:t>
      </w:r>
    </w:p>
    <w:p w14:paraId="7EB12FE2">
      <w:pPr>
        <w:numPr>
          <w:ilvl w:val="0"/>
          <w:numId w:val="10"/>
        </w:numPr>
        <w:spacing w:after="180" w:line="240" w:lineRule="exact"/>
        <w:ind w:left="420" w:leftChars="0" w:hanging="420" w:firstLine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When the measured RSRP is lower than a network configured threshold, FBS is activated</w:t>
      </w:r>
    </w:p>
    <w:p w14:paraId="52B034B8">
      <w:pPr>
        <w:numPr>
          <w:ilvl w:val="0"/>
          <w:numId w:val="10"/>
        </w:numPr>
        <w:spacing w:after="180" w:line="240" w:lineRule="exact"/>
        <w:ind w:left="420" w:leftChars="0" w:hanging="420" w:firstLineChars="0"/>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Otherwise, FBS is deactivated</w:t>
      </w:r>
    </w:p>
    <w:p w14:paraId="3021AFD7">
      <w:pPr>
        <w:spacing w:after="180" w:line="240" w:lineRule="exact"/>
        <w:rPr>
          <w:rFonts w:hint="eastAsia" w:ascii="Times New Roman" w:hAnsi="Times New Roman" w:eastAsia="宋体" w:cs="Times New Roman"/>
          <w:sz w:val="20"/>
          <w:szCs w:val="20"/>
          <w:lang w:val="en-US" w:eastAsia="zh-CN"/>
        </w:rPr>
      </w:pPr>
      <w:r>
        <w:rPr>
          <w:rFonts w:hint="eastAsia" w:ascii="Times New Roman" w:hAnsi="Times New Roman" w:cs="Times New Roman"/>
          <w:b/>
          <w:bCs/>
          <w:i/>
          <w:iCs/>
          <w:sz w:val="20"/>
          <w:szCs w:val="20"/>
          <w:lang w:val="en-US" w:eastAsia="zh-CN"/>
        </w:rPr>
        <w:t>Propasal 2: it is proposed not to consider UE mobility as triggering condition for activation/deactivation of FBS.</w:t>
      </w:r>
    </w:p>
    <w:p w14:paraId="4CE00AA8">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3</w:t>
      </w:r>
      <w:r>
        <w:rPr>
          <w:rFonts w:hint="eastAsia" w:ascii="Times New Roman" w:hAnsi="Times New Roman" w:eastAsia="宋体" w:cs="Times New Roman"/>
          <w:b/>
          <w:bCs/>
          <w:i/>
          <w:iCs/>
          <w:sz w:val="20"/>
          <w:szCs w:val="20"/>
          <w:lang w:val="en-US" w:eastAsia="zh-CN"/>
        </w:rPr>
        <w:t xml:space="preserve">: </w:t>
      </w:r>
      <w:r>
        <w:rPr>
          <w:rFonts w:hint="default" w:ascii="Times New Roman" w:hAnsi="Times New Roman" w:eastAsia="宋体" w:cs="Times New Roman"/>
          <w:b/>
          <w:bCs/>
          <w:i/>
          <w:iCs/>
          <w:sz w:val="20"/>
          <w:szCs w:val="20"/>
          <w:lang w:val="en-US" w:eastAsia="zh-CN"/>
        </w:rPr>
        <w:t>L3 measurement delay reduction</w:t>
      </w:r>
      <w:r>
        <w:rPr>
          <w:rFonts w:hint="eastAsia" w:ascii="Times New Roman" w:hAnsi="Times New Roman" w:eastAsia="宋体" w:cs="Times New Roman"/>
          <w:b/>
          <w:bCs/>
          <w:i/>
          <w:iCs/>
          <w:sz w:val="20"/>
          <w:szCs w:val="20"/>
          <w:lang w:val="en-US" w:eastAsia="zh-CN"/>
        </w:rPr>
        <w:t xml:space="preserve"> based on BSF reduction cover both non-DRX and DRX, no need to prioritize DRX case.</w:t>
      </w:r>
    </w:p>
    <w:p w14:paraId="2E371E3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b/>
          <w:bCs/>
          <w:i/>
          <w:iCs/>
          <w:sz w:val="20"/>
          <w:szCs w:val="20"/>
          <w:lang w:val="en-US" w:eastAsia="zh-CN"/>
        </w:rPr>
        <w:t xml:space="preserve">Proposal 4: </w:t>
      </w:r>
      <w:r>
        <w:rPr>
          <w:rFonts w:hint="eastAsia" w:ascii="Times New Roman" w:hAnsi="Times New Roman" w:eastAsia="宋体" w:cs="Times New Roman"/>
          <w:b/>
          <w:bCs/>
          <w:i/>
          <w:iCs/>
          <w:sz w:val="20"/>
          <w:szCs w:val="20"/>
          <w:lang w:val="en-US" w:eastAsia="zh-CN"/>
        </w:rPr>
        <w:t xml:space="preserve">it is proposed to reduce L3 measurement delay by reducing RX beam sweeping factor, and the Rel-18 RX beam sweeping factor reduction, i.e. N= </w:t>
      </w:r>
      <w:r>
        <w:rPr>
          <w:rFonts w:hint="eastAsia" w:ascii="Times New Roman" w:hAnsi="Times New Roman"/>
          <w:b/>
          <w:bCs/>
          <w:i/>
          <w:iCs/>
          <w:sz w:val="20"/>
          <w:szCs w:val="20"/>
          <w:lang w:val="en-US" w:eastAsia="zh-CN"/>
        </w:rPr>
        <w:t xml:space="preserve">{2,4,6}, </w:t>
      </w:r>
      <w:r>
        <w:rPr>
          <w:rFonts w:hint="eastAsia" w:ascii="Times New Roman" w:hAnsi="Times New Roman" w:eastAsia="宋体" w:cs="Times New Roman"/>
          <w:b/>
          <w:bCs/>
          <w:i/>
          <w:iCs/>
          <w:sz w:val="20"/>
          <w:szCs w:val="20"/>
          <w:lang w:val="en-US" w:eastAsia="zh-CN"/>
        </w:rPr>
        <w:t>can be used as baseline.</w:t>
      </w:r>
    </w:p>
    <w:p w14:paraId="5EBA37F8">
      <w:pPr>
        <w:tabs>
          <w:tab w:val="left" w:pos="1134"/>
        </w:tabs>
        <w:spacing w:after="180" w:line="240" w:lineRule="exact"/>
        <w:rPr>
          <w:rFonts w:hint="eastAsia" w:ascii="Times New Roman" w:hAnsi="Times New Roman"/>
          <w:sz w:val="20"/>
          <w:szCs w:val="20"/>
          <w:highlight w:val="none"/>
        </w:rPr>
      </w:pPr>
    </w:p>
    <w:p w14:paraId="1DD89FBB">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EFA6A6C">
      <w:pPr>
        <w:pStyle w:val="10"/>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013A1D19">
      <w:pPr>
        <w:pStyle w:val="10"/>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312B6725">
      <w:pPr>
        <w:pStyle w:val="10"/>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0D7F6E7">
      <w:pPr>
        <w:pStyle w:val="10"/>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11B8073B">
      <w:pPr>
        <w:pStyle w:val="10"/>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3655E83C">
      <w:pPr>
        <w:pStyle w:val="10"/>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261DED05">
      <w:pPr>
        <w:pStyle w:val="10"/>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34FF60A9">
      <w:pPr>
        <w:pStyle w:val="10"/>
        <w:framePr w:wrap="auto" w:vAnchor="margin" w:hAnchor="text" w:yAlign="inline"/>
        <w:ind w:right="400"/>
        <w:jc w:val="both"/>
        <w:rPr>
          <w:rFonts w:ascii="Times" w:hAnsi="Times" w:eastAsia="宋体"/>
          <w:b w:val="0"/>
          <w:sz w:val="20"/>
          <w:lang w:eastAsia="zh-CN"/>
        </w:rPr>
      </w:pPr>
    </w:p>
    <w:p w14:paraId="34A87F32">
      <w:pPr>
        <w:pStyle w:val="10"/>
        <w:framePr w:wrap="auto" w:vAnchor="margin" w:hAnchor="text" w:yAlign="inline"/>
        <w:ind w:right="400"/>
        <w:jc w:val="both"/>
        <w:rPr>
          <w:rFonts w:hint="eastAsia" w:ascii="Times" w:hAnsi="Times" w:eastAsia="宋体"/>
          <w:b w:val="0"/>
          <w:sz w:val="20"/>
          <w:lang w:val="en-US" w:eastAsia="zh-CN"/>
        </w:rPr>
      </w:pPr>
    </w:p>
    <w:p w14:paraId="29E881D9"/>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7">
    <w:nsid w:val="41CBAA06"/>
    <w:multiLevelType w:val="singleLevel"/>
    <w:tmpl w:val="41CBAA06"/>
    <w:lvl w:ilvl="0" w:tentative="0">
      <w:start w:val="1"/>
      <w:numFmt w:val="bullet"/>
      <w:lvlText w:val=""/>
      <w:lvlJc w:val="left"/>
      <w:pPr>
        <w:ind w:left="420"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5BA6BFB"/>
    <w:multiLevelType w:val="multilevel"/>
    <w:tmpl w:val="65BA6BFB"/>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4"/>
  </w:num>
  <w:num w:numId="3">
    <w:abstractNumId w:val="5"/>
  </w:num>
  <w:num w:numId="4">
    <w:abstractNumId w:val="6"/>
  </w:num>
  <w:num w:numId="5">
    <w:abstractNumId w:val="0"/>
  </w:num>
  <w:num w:numId="6">
    <w:abstractNumId w:val="2"/>
  </w:num>
  <w:num w:numId="7">
    <w:abstractNumId w:val="1"/>
  </w:num>
  <w:num w:numId="8">
    <w:abstractNumId w:val="9"/>
  </w:num>
  <w:num w:numId="9">
    <w:abstractNumId w:val="8"/>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B37C7"/>
    <w:rsid w:val="095F3199"/>
    <w:rsid w:val="0A196B00"/>
    <w:rsid w:val="13E54515"/>
    <w:rsid w:val="154B4C98"/>
    <w:rsid w:val="1E262080"/>
    <w:rsid w:val="1EA13FCF"/>
    <w:rsid w:val="22F84732"/>
    <w:rsid w:val="293A1AAD"/>
    <w:rsid w:val="39A706A6"/>
    <w:rsid w:val="67A4673A"/>
    <w:rsid w:val="73C17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7">
    <w:name w:val="Table Grid"/>
    <w:basedOn w:val="6"/>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widowControl/>
      <w:ind w:firstLine="420" w:firstLineChars="200"/>
      <w:jc w:val="left"/>
    </w:pPr>
    <w:rPr>
      <w:rFonts w:ascii="宋体" w:hAnsi="宋体"/>
      <w:kern w:val="0"/>
    </w:rPr>
  </w:style>
  <w:style w:type="paragraph" w:customStyle="1" w:styleId="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2024-11-08T08:19:24Z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